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856EA" w14:textId="4636B8D9" w:rsidR="000D4572" w:rsidRPr="00581F64" w:rsidRDefault="00581F64" w:rsidP="00581F64">
      <w:pPr>
        <w:jc w:val="center"/>
        <w:rPr>
          <w:b/>
        </w:rPr>
      </w:pPr>
      <w:r>
        <w:rPr>
          <w:b/>
        </w:rPr>
        <w:t xml:space="preserve">Guidance for </w:t>
      </w:r>
      <w:r w:rsidR="000D4572" w:rsidRPr="00581F64">
        <w:rPr>
          <w:b/>
        </w:rPr>
        <w:t>PI co-rese</w:t>
      </w:r>
      <w:r w:rsidRPr="00581F64">
        <w:rPr>
          <w:b/>
        </w:rPr>
        <w:t>archers</w:t>
      </w:r>
      <w:r>
        <w:rPr>
          <w:b/>
        </w:rPr>
        <w:t xml:space="preserve"> about payment</w:t>
      </w:r>
    </w:p>
    <w:p w14:paraId="4B3C4397" w14:textId="6F8CE6A2" w:rsidR="00581F64" w:rsidRDefault="00581F64">
      <w:r>
        <w:t>This document provides guidance for co-researchers</w:t>
      </w:r>
      <w:r w:rsidR="00346BD8">
        <w:t xml:space="preserve"> about payment for their time. Organisations could use it to develop policies about </w:t>
      </w:r>
      <w:r>
        <w:t>payment for PI contributions.</w:t>
      </w:r>
    </w:p>
    <w:p w14:paraId="424B35E2" w14:textId="0DCD832C" w:rsidR="000D4572" w:rsidRPr="00581F64" w:rsidRDefault="00581F64">
      <w:pPr>
        <w:rPr>
          <w:b/>
        </w:rPr>
      </w:pPr>
      <w:r>
        <w:rPr>
          <w:b/>
        </w:rPr>
        <w:t>Important things for you to know</w:t>
      </w:r>
    </w:p>
    <w:p w14:paraId="5A5F0813" w14:textId="6DC2FD6A" w:rsidR="000D4572" w:rsidRDefault="00581F64" w:rsidP="000D4572">
      <w:pPr>
        <w:pStyle w:val="ListParagraph"/>
        <w:numPr>
          <w:ilvl w:val="0"/>
          <w:numId w:val="1"/>
        </w:numPr>
      </w:pPr>
      <w:r>
        <w:t xml:space="preserve">[Add name of host organisation] </w:t>
      </w:r>
      <w:r w:rsidR="000D4572">
        <w:t>value</w:t>
      </w:r>
      <w:r>
        <w:t>s</w:t>
      </w:r>
      <w:r w:rsidR="000D4572">
        <w:t xml:space="preserve"> the input of all public involve</w:t>
      </w:r>
      <w:r w:rsidR="00346BD8">
        <w:t>ment contributors to research. Y</w:t>
      </w:r>
      <w:r w:rsidR="00AC401D">
        <w:t xml:space="preserve">ou should not be out of pocket </w:t>
      </w:r>
      <w:r w:rsidR="00346BD8">
        <w:t>b</w:t>
      </w:r>
      <w:r w:rsidR="000D4572">
        <w:t>y being actively involved in research</w:t>
      </w:r>
      <w:r>
        <w:t>. T</w:t>
      </w:r>
      <w:r w:rsidR="000D4572">
        <w:t>his means we will cover your expenses and offer payment for taking part.</w:t>
      </w:r>
      <w:r w:rsidR="00732A74">
        <w:t xml:space="preserve"> </w:t>
      </w:r>
    </w:p>
    <w:p w14:paraId="0AC5AD1A" w14:textId="281596BA" w:rsidR="00732A74" w:rsidRDefault="00581F64" w:rsidP="000D4572">
      <w:pPr>
        <w:pStyle w:val="ListParagraph"/>
        <w:numPr>
          <w:ilvl w:val="0"/>
          <w:numId w:val="1"/>
        </w:numPr>
      </w:pPr>
      <w:r>
        <w:t xml:space="preserve">[Add name of host organisation] </w:t>
      </w:r>
      <w:r w:rsidR="00732A74">
        <w:t>should not ask you to be involved in a research project without discussing this policy with</w:t>
      </w:r>
      <w:r>
        <w:t xml:space="preserve"> you.</w:t>
      </w:r>
      <w:r w:rsidR="00732A74">
        <w:t xml:space="preserve"> </w:t>
      </w:r>
      <w:r>
        <w:t>Y</w:t>
      </w:r>
      <w:r w:rsidR="00732A74">
        <w:t>ou do not need to say yes if you do not want to take part.</w:t>
      </w:r>
    </w:p>
    <w:p w14:paraId="5C8E7D02" w14:textId="1B7DB606" w:rsidR="000D4572" w:rsidRDefault="000D4572" w:rsidP="000D4572">
      <w:pPr>
        <w:pStyle w:val="ListParagraph"/>
        <w:numPr>
          <w:ilvl w:val="0"/>
          <w:numId w:val="1"/>
        </w:numPr>
      </w:pPr>
      <w:r>
        <w:t>Receiving payment of a fee for involvement may have implications if you are on state ben</w:t>
      </w:r>
      <w:r w:rsidR="00581F64">
        <w:t xml:space="preserve">efits, unemployed or employed. </w:t>
      </w:r>
      <w:r>
        <w:t xml:space="preserve">This is because all payments </w:t>
      </w:r>
      <w:proofErr w:type="gramStart"/>
      <w:r>
        <w:t>will be treated</w:t>
      </w:r>
      <w:proofErr w:type="gramEnd"/>
      <w:r>
        <w:t xml:space="preserve"> as earnings.</w:t>
      </w:r>
    </w:p>
    <w:p w14:paraId="615EA944" w14:textId="79521BAF" w:rsidR="000D4572" w:rsidRDefault="00581F64" w:rsidP="000D4572">
      <w:pPr>
        <w:pStyle w:val="ListParagraph"/>
        <w:numPr>
          <w:ilvl w:val="0"/>
          <w:numId w:val="1"/>
        </w:numPr>
      </w:pPr>
      <w:r>
        <w:t xml:space="preserve">[Add name of host organisation] </w:t>
      </w:r>
      <w:r w:rsidR="000D4572">
        <w:t xml:space="preserve">will provide you with clear guidelines about the nature of </w:t>
      </w:r>
      <w:proofErr w:type="gramStart"/>
      <w:r w:rsidR="000D4572">
        <w:t>yo</w:t>
      </w:r>
      <w:r>
        <w:t>ur involvement, what amount we</w:t>
      </w:r>
      <w:r w:rsidR="000D4572">
        <w:t xml:space="preserve"> will pay you and what expens</w:t>
      </w:r>
      <w:r>
        <w:t>es we will cover -</w:t>
      </w:r>
      <w:r w:rsidR="0011058C">
        <w:t xml:space="preserve"> see below</w:t>
      </w:r>
      <w:proofErr w:type="gramEnd"/>
      <w:r w:rsidR="000D4572">
        <w:t>.</w:t>
      </w:r>
    </w:p>
    <w:p w14:paraId="079072FE" w14:textId="5DFD112B" w:rsidR="000D4572" w:rsidRDefault="000D4572" w:rsidP="000D4572">
      <w:pPr>
        <w:pStyle w:val="ListParagraph"/>
        <w:numPr>
          <w:ilvl w:val="0"/>
          <w:numId w:val="1"/>
        </w:numPr>
      </w:pPr>
      <w:r>
        <w:t>If you are receiving benefits</w:t>
      </w:r>
      <w:r w:rsidR="00581F64">
        <w:t>,</w:t>
      </w:r>
      <w:r>
        <w:t xml:space="preserve"> you must seek advice from a benefits advisor or from Jobcentre Plus about your personal circumstances.</w:t>
      </w:r>
    </w:p>
    <w:p w14:paraId="4B983338" w14:textId="6C80C7E3" w:rsidR="000D4572" w:rsidRDefault="000D4572" w:rsidP="000D4572">
      <w:pPr>
        <w:pStyle w:val="ListParagraph"/>
        <w:numPr>
          <w:ilvl w:val="0"/>
          <w:numId w:val="1"/>
        </w:numPr>
      </w:pPr>
      <w:r>
        <w:t xml:space="preserve">Reimbursed expenses </w:t>
      </w:r>
      <w:proofErr w:type="gramStart"/>
      <w:r>
        <w:t>can</w:t>
      </w:r>
      <w:r w:rsidR="00581F64">
        <w:t>,</w:t>
      </w:r>
      <w:r>
        <w:t xml:space="preserve"> in some circumstances</w:t>
      </w:r>
      <w:r w:rsidR="00581F64">
        <w:t>,</w:t>
      </w:r>
      <w:r>
        <w:t xml:space="preserve"> be </w:t>
      </w:r>
      <w:r w:rsidR="00581F64">
        <w:t>viewed</w:t>
      </w:r>
      <w:proofErr w:type="gramEnd"/>
      <w:r w:rsidR="00581F64">
        <w:t xml:space="preserve"> as benefits. A</w:t>
      </w:r>
      <w:r w:rsidR="0011058C">
        <w:t>gain</w:t>
      </w:r>
      <w:r w:rsidR="00AC401D">
        <w:t>,</w:t>
      </w:r>
      <w:r w:rsidR="0011058C">
        <w:t xml:space="preserve"> it is important to take advice before agreeing to undertake any project work.</w:t>
      </w:r>
    </w:p>
    <w:p w14:paraId="28F1C6FC" w14:textId="77777777" w:rsidR="000D4572" w:rsidRDefault="000D4572" w:rsidP="000D4572">
      <w:pPr>
        <w:pStyle w:val="ListParagraph"/>
        <w:numPr>
          <w:ilvl w:val="0"/>
          <w:numId w:val="1"/>
        </w:numPr>
      </w:pPr>
      <w:r>
        <w:t>Receiving payments may also have implications for you if you are liable for income tax or national insurance, receiving a pension, pension credits or tax credits.</w:t>
      </w:r>
    </w:p>
    <w:p w14:paraId="5E6B6AA4" w14:textId="6A29510B" w:rsidR="00DE06EA" w:rsidRDefault="000D4572" w:rsidP="00DE06EA">
      <w:pPr>
        <w:pStyle w:val="ListParagraph"/>
        <w:numPr>
          <w:ilvl w:val="0"/>
          <w:numId w:val="1"/>
        </w:numPr>
      </w:pPr>
      <w:r>
        <w:t xml:space="preserve">You can choose </w:t>
      </w:r>
      <w:proofErr w:type="gramStart"/>
      <w:r>
        <w:t>whether or not</w:t>
      </w:r>
      <w:proofErr w:type="gramEnd"/>
      <w:r>
        <w:t xml:space="preserve"> to accept payment for involvement in research, or whether to accept a lower amount so this does not affect your b</w:t>
      </w:r>
      <w:r w:rsidR="00581F64">
        <w:t>enefits. T</w:t>
      </w:r>
      <w:r>
        <w:t>aki</w:t>
      </w:r>
      <w:r w:rsidR="00581F64">
        <w:t xml:space="preserve">ng expert advice is important. </w:t>
      </w:r>
      <w:r>
        <w:t>Other rewards might be available in lieu of payment</w:t>
      </w:r>
      <w:r w:rsidR="00581F64">
        <w:t>,</w:t>
      </w:r>
      <w:r>
        <w:t xml:space="preserve"> such as training, trips or visits, or meeting with other people.</w:t>
      </w:r>
    </w:p>
    <w:p w14:paraId="59E6FF27" w14:textId="52B66A83" w:rsidR="00DE06EA" w:rsidRDefault="00DE06EA" w:rsidP="00DE06EA">
      <w:pPr>
        <w:pStyle w:val="ListParagraph"/>
        <w:numPr>
          <w:ilvl w:val="0"/>
          <w:numId w:val="1"/>
        </w:numPr>
      </w:pPr>
      <w:r>
        <w:t>If you are claiming benefits there is a maximum number of</w:t>
      </w:r>
      <w:r w:rsidR="00581F64">
        <w:t xml:space="preserve"> hours you may volunteer weekly.</w:t>
      </w:r>
      <w:r>
        <w:t xml:space="preserve"> </w:t>
      </w:r>
      <w:r w:rsidR="00581F64">
        <w:t>P</w:t>
      </w:r>
      <w:r>
        <w:t>lease check with your benefits officer or Jobcentre Plus for more information</w:t>
      </w:r>
    </w:p>
    <w:p w14:paraId="0DD75263" w14:textId="3CBED60D" w:rsidR="000D4572" w:rsidRDefault="00581F64" w:rsidP="000D4572">
      <w:r>
        <w:rPr>
          <w:b/>
        </w:rPr>
        <w:t>Important questions to ask the research team</w:t>
      </w:r>
    </w:p>
    <w:p w14:paraId="188063ED" w14:textId="476672A0" w:rsidR="000D4572" w:rsidRDefault="000D4572" w:rsidP="000D4572">
      <w:pPr>
        <w:pStyle w:val="ListParagraph"/>
        <w:numPr>
          <w:ilvl w:val="0"/>
          <w:numId w:val="2"/>
        </w:numPr>
      </w:pPr>
      <w:r>
        <w:t xml:space="preserve">What is the </w:t>
      </w:r>
      <w:r w:rsidR="00346BD8">
        <w:t xml:space="preserve">host organisation’s </w:t>
      </w:r>
      <w:r>
        <w:t>payments policy, and can you have a copy?</w:t>
      </w:r>
    </w:p>
    <w:p w14:paraId="10864B46" w14:textId="77777777" w:rsidR="000D4572" w:rsidRDefault="000D4572" w:rsidP="000D4572">
      <w:pPr>
        <w:pStyle w:val="ListParagraph"/>
      </w:pPr>
    </w:p>
    <w:p w14:paraId="7997116A" w14:textId="48F9365D" w:rsidR="00392096" w:rsidRDefault="00346BD8" w:rsidP="0070245D">
      <w:pPr>
        <w:pStyle w:val="ListParagraph"/>
      </w:pPr>
      <w:r>
        <w:t>Check whether the payment</w:t>
      </w:r>
      <w:r w:rsidR="000D4572">
        <w:t xml:space="preserve"> policy is in line</w:t>
      </w:r>
      <w:r w:rsidR="0070245D">
        <w:t xml:space="preserve"> with the guidance from INVOLVE: </w:t>
      </w:r>
      <w:hyperlink r:id="rId7" w:history="1">
        <w:r w:rsidR="0070245D" w:rsidRPr="00AF7949">
          <w:rPr>
            <w:rStyle w:val="Hyperlink"/>
          </w:rPr>
          <w:t>https://www.invo.org.uk/wp-content/uploads/2016/05/CCF_Public_Payment_Guide-1.pdf</w:t>
        </w:r>
      </w:hyperlink>
    </w:p>
    <w:p w14:paraId="1BA75771" w14:textId="77777777" w:rsidR="0070245D" w:rsidRDefault="0070245D" w:rsidP="0070245D">
      <w:pPr>
        <w:pStyle w:val="ListParagraph"/>
      </w:pPr>
    </w:p>
    <w:p w14:paraId="3383FA22" w14:textId="536B4D55" w:rsidR="000D4572" w:rsidRDefault="000D4572" w:rsidP="000D4572">
      <w:pPr>
        <w:pStyle w:val="ListParagraph"/>
      </w:pPr>
      <w:r>
        <w:t>This</w:t>
      </w:r>
      <w:r w:rsidR="00346BD8">
        <w:t xml:space="preserve"> would mean that</w:t>
      </w:r>
      <w:r>
        <w:t xml:space="preserve"> they </w:t>
      </w:r>
      <w:r w:rsidR="00346BD8">
        <w:t xml:space="preserve">would </w:t>
      </w:r>
      <w:r>
        <w:t>cover where appropriate:</w:t>
      </w:r>
    </w:p>
    <w:p w14:paraId="691FB01C" w14:textId="77777777" w:rsidR="000D4572" w:rsidRDefault="000D4572" w:rsidP="000D4572">
      <w:pPr>
        <w:pStyle w:val="ListParagraph"/>
        <w:numPr>
          <w:ilvl w:val="0"/>
          <w:numId w:val="3"/>
        </w:numPr>
      </w:pPr>
      <w:r>
        <w:t>All travel costs by public transport or car (mileage allowance)</w:t>
      </w:r>
    </w:p>
    <w:p w14:paraId="7FB40021" w14:textId="6A87823B" w:rsidR="000D4572" w:rsidRDefault="000D4572" w:rsidP="000D4572">
      <w:pPr>
        <w:pStyle w:val="ListParagraph"/>
        <w:numPr>
          <w:ilvl w:val="0"/>
          <w:numId w:val="3"/>
        </w:numPr>
      </w:pPr>
      <w:r>
        <w:t>Overnight accommodation and subsistence (i</w:t>
      </w:r>
      <w:r w:rsidR="00346BD8">
        <w:t>.</w:t>
      </w:r>
      <w:r>
        <w:t>e</w:t>
      </w:r>
      <w:r w:rsidR="00346BD8">
        <w:t>.,</w:t>
      </w:r>
      <w:r>
        <w:t xml:space="preserve"> food and drink)</w:t>
      </w:r>
    </w:p>
    <w:p w14:paraId="3775E9A6" w14:textId="77777777" w:rsidR="000D4572" w:rsidRDefault="000D4572" w:rsidP="000D4572">
      <w:pPr>
        <w:pStyle w:val="ListParagraph"/>
        <w:numPr>
          <w:ilvl w:val="0"/>
          <w:numId w:val="3"/>
        </w:numPr>
      </w:pPr>
      <w:r>
        <w:t>Childcare or replacement carer costs</w:t>
      </w:r>
    </w:p>
    <w:p w14:paraId="4191624A" w14:textId="77777777" w:rsidR="000D4572" w:rsidRDefault="000D4572" w:rsidP="000D4572">
      <w:pPr>
        <w:pStyle w:val="ListParagraph"/>
        <w:numPr>
          <w:ilvl w:val="0"/>
          <w:numId w:val="3"/>
        </w:numPr>
      </w:pPr>
      <w:r>
        <w:t>Costs of a Personal Assistant or Support Worker</w:t>
      </w:r>
    </w:p>
    <w:p w14:paraId="01749AB0" w14:textId="77777777" w:rsidR="000D4572" w:rsidRDefault="000D4572" w:rsidP="000D4572">
      <w:pPr>
        <w:pStyle w:val="ListParagraph"/>
        <w:numPr>
          <w:ilvl w:val="0"/>
          <w:numId w:val="3"/>
        </w:numPr>
      </w:pPr>
      <w:r>
        <w:t>Conference fees</w:t>
      </w:r>
    </w:p>
    <w:p w14:paraId="715EF154" w14:textId="344613DE" w:rsidR="000D4572" w:rsidRDefault="000D4572" w:rsidP="000D4572">
      <w:pPr>
        <w:pStyle w:val="ListParagraph"/>
        <w:numPr>
          <w:ilvl w:val="0"/>
          <w:numId w:val="3"/>
        </w:numPr>
      </w:pPr>
      <w:r>
        <w:t>Administration costs</w:t>
      </w:r>
      <w:r w:rsidR="00346BD8">
        <w:t>,</w:t>
      </w:r>
      <w:r>
        <w:t xml:space="preserve"> e</w:t>
      </w:r>
      <w:r w:rsidR="00346BD8">
        <w:t>.</w:t>
      </w:r>
      <w:r>
        <w:t>g</w:t>
      </w:r>
      <w:r w:rsidR="00346BD8">
        <w:t>.,</w:t>
      </w:r>
      <w:r>
        <w:t xml:space="preserve"> use of </w:t>
      </w:r>
      <w:r w:rsidR="00346BD8">
        <w:t>‘</w:t>
      </w:r>
      <w:r>
        <w:t>phone, postage, stationery and other equipment</w:t>
      </w:r>
    </w:p>
    <w:p w14:paraId="625D27D7" w14:textId="77777777" w:rsidR="000D4572" w:rsidRDefault="000D4572" w:rsidP="000D4572">
      <w:pPr>
        <w:pStyle w:val="ListParagraph"/>
        <w:numPr>
          <w:ilvl w:val="0"/>
          <w:numId w:val="3"/>
        </w:numPr>
      </w:pPr>
      <w:r>
        <w:t>Training</w:t>
      </w:r>
    </w:p>
    <w:p w14:paraId="2ACE3FF1" w14:textId="77777777" w:rsidR="00392096" w:rsidRDefault="00392096" w:rsidP="000D4572">
      <w:pPr>
        <w:pStyle w:val="ListParagraph"/>
        <w:numPr>
          <w:ilvl w:val="0"/>
          <w:numId w:val="3"/>
        </w:numPr>
      </w:pPr>
      <w:r>
        <w:t>A fee for your involvement.</w:t>
      </w:r>
    </w:p>
    <w:p w14:paraId="4577DC6A" w14:textId="77777777" w:rsidR="000D4572" w:rsidRDefault="000D4572" w:rsidP="000D4572">
      <w:pPr>
        <w:pStyle w:val="ListParagraph"/>
      </w:pPr>
    </w:p>
    <w:p w14:paraId="6334046F" w14:textId="615904A7" w:rsidR="00DE06EA" w:rsidRDefault="00346BD8" w:rsidP="00342D8C">
      <w:pPr>
        <w:pStyle w:val="ListParagraph"/>
        <w:numPr>
          <w:ilvl w:val="0"/>
          <w:numId w:val="2"/>
        </w:numPr>
      </w:pPr>
      <w:r>
        <w:t xml:space="preserve">How much does the organisation </w:t>
      </w:r>
      <w:r w:rsidR="000D4572">
        <w:t>offer for involvement activities?</w:t>
      </w:r>
    </w:p>
    <w:p w14:paraId="5D9B1507" w14:textId="5419D77C" w:rsidR="0011058C" w:rsidRDefault="0011058C" w:rsidP="00342D8C">
      <w:r>
        <w:t>The INVOLVE recommendation is</w:t>
      </w:r>
      <w:r w:rsidR="00346BD8">
        <w:t>:</w:t>
      </w:r>
    </w:p>
    <w:p w14:paraId="21828D4E" w14:textId="77777777" w:rsidR="00DE06EA" w:rsidRDefault="00342D8C" w:rsidP="00342D8C">
      <w:hyperlink r:id="rId8" w:history="1">
        <w:r w:rsidR="0011058C" w:rsidRPr="00216FE1">
          <w:rPr>
            <w:rStyle w:val="Hyperlink"/>
          </w:rPr>
          <w:t>https://www.invo.org.uk/wp-content/uploads/2016/05/CCF_Public_Payment_Guide-1.pdf</w:t>
        </w:r>
      </w:hyperlink>
    </w:p>
    <w:p w14:paraId="771CE02E" w14:textId="50383F97" w:rsidR="0011058C" w:rsidRDefault="0011058C" w:rsidP="00342D8C">
      <w:r>
        <w:t>Not all projec</w:t>
      </w:r>
      <w:r w:rsidR="00346BD8">
        <w:t xml:space="preserve">ts </w:t>
      </w:r>
      <w:proofErr w:type="gramStart"/>
      <w:r w:rsidR="00346BD8">
        <w:t>are funded</w:t>
      </w:r>
      <w:proofErr w:type="gramEnd"/>
      <w:r w:rsidR="00346BD8">
        <w:t xml:space="preserve"> to the same level. T</w:t>
      </w:r>
      <w:r>
        <w:t>his means the fee may vary depending on the project.  Not all roles need the same contributi</w:t>
      </w:r>
      <w:r w:rsidR="00346BD8">
        <w:t>on. T</w:t>
      </w:r>
      <w:r>
        <w:t>his means the fee may vary</w:t>
      </w:r>
      <w:r w:rsidR="00346BD8">
        <w:t xml:space="preserve">, depending </w:t>
      </w:r>
      <w:r>
        <w:t>on the complexity of involvement.</w:t>
      </w:r>
    </w:p>
    <w:p w14:paraId="29D13089" w14:textId="23813D63" w:rsidR="000D4572" w:rsidRDefault="000D4572" w:rsidP="000D4572">
      <w:pPr>
        <w:pStyle w:val="ListParagraph"/>
        <w:numPr>
          <w:ilvl w:val="0"/>
          <w:numId w:val="2"/>
        </w:numPr>
      </w:pPr>
      <w:r>
        <w:t>How much time will you be expected to give? (week, month</w:t>
      </w:r>
      <w:r w:rsidR="00AC401D">
        <w:t>,</w:t>
      </w:r>
      <w:r>
        <w:t xml:space="preserve"> year)</w:t>
      </w:r>
    </w:p>
    <w:p w14:paraId="7CCCC835" w14:textId="01A26D55" w:rsidR="00DE06EA" w:rsidRDefault="00346BD8" w:rsidP="00342D8C">
      <w:r>
        <w:t>Involvement varies by project. T</w:t>
      </w:r>
      <w:r w:rsidR="00DE06EA">
        <w:t xml:space="preserve">his </w:t>
      </w:r>
      <w:proofErr w:type="gramStart"/>
      <w:r w:rsidR="00DE06EA">
        <w:t>will be discussed</w:t>
      </w:r>
      <w:proofErr w:type="gramEnd"/>
      <w:r w:rsidR="00DE06EA">
        <w:t xml:space="preserve"> with you at the time.</w:t>
      </w:r>
    </w:p>
    <w:p w14:paraId="718F33A5" w14:textId="46EAC1B4" w:rsidR="000D4572" w:rsidRDefault="000D4572" w:rsidP="000D4572">
      <w:pPr>
        <w:pStyle w:val="ListParagraph"/>
        <w:numPr>
          <w:ilvl w:val="0"/>
          <w:numId w:val="2"/>
        </w:numPr>
      </w:pPr>
      <w:r>
        <w:t xml:space="preserve">Will </w:t>
      </w:r>
      <w:r w:rsidR="00346BD8">
        <w:t>the organisation</w:t>
      </w:r>
      <w:r>
        <w:t xml:space="preserve"> pay for expenses and what will they cover?</w:t>
      </w:r>
    </w:p>
    <w:p w14:paraId="2DC17B8E" w14:textId="23612A6F" w:rsidR="00DE06EA" w:rsidRDefault="00DE06EA" w:rsidP="00342D8C">
      <w:r>
        <w:t>See section 1 above.</w:t>
      </w:r>
      <w:r w:rsidR="00346BD8">
        <w:t xml:space="preserve"> </w:t>
      </w:r>
      <w:r>
        <w:t>Depending on your role</w:t>
      </w:r>
      <w:r w:rsidR="00346BD8">
        <w:t>,</w:t>
      </w:r>
      <w:r>
        <w:t xml:space="preserve"> the</w:t>
      </w:r>
      <w:r w:rsidR="00346BD8">
        <w:t xml:space="preserve"> organisation may pay </w:t>
      </w:r>
      <w:proofErr w:type="gramStart"/>
      <w:r w:rsidR="00346BD8">
        <w:t>for you</w:t>
      </w:r>
      <w:proofErr w:type="gramEnd"/>
      <w:r>
        <w:t xml:space="preserve"> to attend meetings, prepare for meetings, attend training events, interview others, an</w:t>
      </w:r>
      <w:r w:rsidR="00346BD8">
        <w:t>alyse data, review documents or</w:t>
      </w:r>
      <w:r>
        <w:t xml:space="preserve"> present your findings.</w:t>
      </w:r>
      <w:r w:rsidR="00346BD8">
        <w:t xml:space="preserve"> </w:t>
      </w:r>
      <w:r>
        <w:t>This may be on a one off basis, on an hourly rate or a day rate.</w:t>
      </w:r>
    </w:p>
    <w:p w14:paraId="72ADC735" w14:textId="6AD5D802" w:rsidR="000D4572" w:rsidRDefault="000D4572" w:rsidP="000D4572">
      <w:pPr>
        <w:pStyle w:val="ListParagraph"/>
        <w:numPr>
          <w:ilvl w:val="0"/>
          <w:numId w:val="2"/>
        </w:numPr>
      </w:pPr>
      <w:r>
        <w:t xml:space="preserve">What expenses will </w:t>
      </w:r>
      <w:r w:rsidR="00346BD8">
        <w:t>the organisation</w:t>
      </w:r>
      <w:r>
        <w:t xml:space="preserve"> cover directly or in advance?</w:t>
      </w:r>
    </w:p>
    <w:p w14:paraId="0FC0272E" w14:textId="4E684410" w:rsidR="00DE06EA" w:rsidRDefault="00346BD8" w:rsidP="00342D8C">
      <w:r>
        <w:t>The organisation may</w:t>
      </w:r>
      <w:r w:rsidR="00DE06EA">
        <w:t xml:space="preserve"> purchase in advance train tickets and pay for accom</w:t>
      </w:r>
      <w:r>
        <w:t>modation.  They</w:t>
      </w:r>
      <w:r w:rsidR="00DE06EA">
        <w:t xml:space="preserve"> </w:t>
      </w:r>
      <w:r>
        <w:t xml:space="preserve">may </w:t>
      </w:r>
      <w:r w:rsidR="00DE06EA">
        <w:t xml:space="preserve">also pay costs directly to a personal </w:t>
      </w:r>
      <w:r w:rsidR="00AC401D">
        <w:t>assistant or a replacement personal assistant/carer</w:t>
      </w:r>
      <w:r w:rsidR="00DE06EA">
        <w:t xml:space="preserve"> when agreed with you.</w:t>
      </w:r>
    </w:p>
    <w:p w14:paraId="59ABCAFA" w14:textId="77777777" w:rsidR="000D4572" w:rsidRDefault="000D4572" w:rsidP="000D4572">
      <w:pPr>
        <w:pStyle w:val="ListParagraph"/>
        <w:numPr>
          <w:ilvl w:val="0"/>
          <w:numId w:val="2"/>
        </w:numPr>
      </w:pPr>
      <w:r>
        <w:t>How do you claim back expenses you pay out yourself?</w:t>
      </w:r>
    </w:p>
    <w:p w14:paraId="46A134A0" w14:textId="7F4B4AA7" w:rsidR="0070245D" w:rsidRDefault="0070245D" w:rsidP="00342D8C">
      <w:r>
        <w:t xml:space="preserve">It is important that you keep your receipts for any expenses (e.g., travel tickets) as the organisation will require these to reimburse you. All claims for expenses need to go through the organisation’s finance procedure. The organisation may reimburse your expenses by making payments into your bank account. This can take a few days to a few weeks. If needed, the research team may be able to give you a float to cover initial costs until your payments start to come through (e.g., to cover tram or bus fares). </w:t>
      </w:r>
    </w:p>
    <w:p w14:paraId="248E2800" w14:textId="77777777" w:rsidR="000D4572" w:rsidRDefault="000D4572" w:rsidP="000D4572">
      <w:pPr>
        <w:pStyle w:val="ListParagraph"/>
        <w:numPr>
          <w:ilvl w:val="0"/>
          <w:numId w:val="2"/>
        </w:numPr>
      </w:pPr>
      <w:r>
        <w:t xml:space="preserve">If a fee </w:t>
      </w:r>
      <w:proofErr w:type="gramStart"/>
      <w:r>
        <w:t>is offered</w:t>
      </w:r>
      <w:proofErr w:type="gramEnd"/>
      <w:r>
        <w:t>, how do you claim this?</w:t>
      </w:r>
    </w:p>
    <w:p w14:paraId="7CA14058" w14:textId="5782AF47" w:rsidR="00DE06EA" w:rsidRDefault="00DE06EA" w:rsidP="00342D8C">
      <w:r>
        <w:t>Depending what role you are undertaking</w:t>
      </w:r>
      <w:r w:rsidR="0070245D">
        <w:t>,</w:t>
      </w:r>
      <w:r>
        <w:t xml:space="preserve"> you </w:t>
      </w:r>
      <w:proofErr w:type="gramStart"/>
      <w:r>
        <w:t>will be asked</w:t>
      </w:r>
      <w:proofErr w:type="gramEnd"/>
      <w:r>
        <w:t xml:space="preserve"> to </w:t>
      </w:r>
      <w:r w:rsidR="0011058C">
        <w:t xml:space="preserve">either </w:t>
      </w:r>
      <w:r>
        <w:t>complete a timesheet, submit an invoice or send your contact an email</w:t>
      </w:r>
      <w:r w:rsidR="0070245D">
        <w:t xml:space="preserve"> about the time you have spent working on the project</w:t>
      </w:r>
      <w:r>
        <w:t>. If your fee is for attending meetings</w:t>
      </w:r>
      <w:r w:rsidR="0070245D">
        <w:t>,</w:t>
      </w:r>
      <w:r>
        <w:t xml:space="preserve"> the person responsible will sort this with you</w:t>
      </w:r>
      <w:r w:rsidR="00AC401D">
        <w:t xml:space="preserve"> each day that you are involved.</w:t>
      </w:r>
    </w:p>
    <w:p w14:paraId="512E6096" w14:textId="77777777" w:rsidR="000D4572" w:rsidRDefault="000D4572" w:rsidP="000D4572">
      <w:pPr>
        <w:pStyle w:val="ListParagraph"/>
        <w:numPr>
          <w:ilvl w:val="0"/>
          <w:numId w:val="2"/>
        </w:numPr>
      </w:pPr>
      <w:r>
        <w:t xml:space="preserve">Who in the organisation is responsible for dealing with payments and expenses on your behalf? </w:t>
      </w:r>
      <w:proofErr w:type="gramStart"/>
      <w:r>
        <w:t>And</w:t>
      </w:r>
      <w:proofErr w:type="gramEnd"/>
      <w:r>
        <w:t xml:space="preserve"> how do you contact them?</w:t>
      </w:r>
    </w:p>
    <w:p w14:paraId="7B3C34A1" w14:textId="77777777" w:rsidR="000D4572" w:rsidRDefault="000D4572" w:rsidP="00DE06EA">
      <w:pPr>
        <w:pStyle w:val="ListParagraph"/>
      </w:pPr>
    </w:p>
    <w:p w14:paraId="4FBBF208" w14:textId="77777777" w:rsidR="00DE06EA" w:rsidRDefault="00DE06EA" w:rsidP="00DE06EA">
      <w:pPr>
        <w:pStyle w:val="ListParagraph"/>
      </w:pPr>
      <w:bookmarkStart w:id="0" w:name="_GoBack"/>
      <w:bookmarkEnd w:id="0"/>
      <w:r>
        <w:t>Your contact is:</w:t>
      </w:r>
    </w:p>
    <w:p w14:paraId="78410C52" w14:textId="77777777" w:rsidR="00DE06EA" w:rsidRDefault="00DE06EA" w:rsidP="00DE06EA">
      <w:pPr>
        <w:pStyle w:val="ListParagraph"/>
      </w:pPr>
      <w:r>
        <w:t>Their email is:</w:t>
      </w:r>
    </w:p>
    <w:p w14:paraId="7282A9CF" w14:textId="77777777" w:rsidR="00DE06EA" w:rsidRDefault="00DE06EA" w:rsidP="00DE06EA">
      <w:pPr>
        <w:pStyle w:val="ListParagraph"/>
      </w:pPr>
      <w:r>
        <w:t>Their phone number is:</w:t>
      </w:r>
    </w:p>
    <w:p w14:paraId="19B96C81" w14:textId="77777777" w:rsidR="00DE06EA" w:rsidRDefault="00DE06EA" w:rsidP="00DE06EA">
      <w:pPr>
        <w:pStyle w:val="ListParagraph"/>
      </w:pPr>
      <w:r>
        <w:t xml:space="preserve">They </w:t>
      </w:r>
      <w:proofErr w:type="gramStart"/>
      <w:r>
        <w:t>are based</w:t>
      </w:r>
      <w:proofErr w:type="gramEnd"/>
      <w:r>
        <w:t xml:space="preserve"> at:</w:t>
      </w:r>
    </w:p>
    <w:sectPr w:rsidR="00DE06E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28D43" w14:textId="77777777" w:rsidR="00AC401D" w:rsidRDefault="00AC401D" w:rsidP="00AC401D">
      <w:pPr>
        <w:spacing w:after="0" w:line="240" w:lineRule="auto"/>
      </w:pPr>
      <w:r>
        <w:separator/>
      </w:r>
    </w:p>
  </w:endnote>
  <w:endnote w:type="continuationSeparator" w:id="0">
    <w:p w14:paraId="7C552517" w14:textId="77777777" w:rsidR="00AC401D" w:rsidRDefault="00AC401D" w:rsidP="00AC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078A" w14:textId="77777777" w:rsidR="00AC401D" w:rsidRPr="000E62A6" w:rsidRDefault="00AC401D" w:rsidP="00AC401D">
    <w:pPr>
      <w:pStyle w:val="Footer"/>
      <w:rPr>
        <w:sz w:val="16"/>
        <w:szCs w:val="16"/>
      </w:rPr>
    </w:pPr>
    <w:r w:rsidRPr="000E62A6">
      <w:rPr>
        <w:sz w:val="16"/>
        <w:szCs w:val="16"/>
      </w:rPr>
      <w:t xml:space="preserve">Manchester Metropolitan University </w:t>
    </w:r>
    <w:r w:rsidRPr="000E62A6">
      <w:rPr>
        <w:sz w:val="16"/>
        <w:szCs w:val="16"/>
      </w:rPr>
      <w:tab/>
    </w:r>
    <w:r w:rsidRPr="000E62A6">
      <w:rPr>
        <w:sz w:val="16"/>
        <w:szCs w:val="16"/>
      </w:rPr>
      <w:tab/>
      <w:t>I-ASC website: iasc.mmu.ac.uk</w:t>
    </w:r>
  </w:p>
  <w:p w14:paraId="1BCD2B40" w14:textId="77777777" w:rsidR="00AC401D" w:rsidRPr="000E62A6" w:rsidRDefault="00AC401D" w:rsidP="00AC401D">
    <w:pPr>
      <w:tabs>
        <w:tab w:val="center" w:pos="4513"/>
        <w:tab w:val="right" w:pos="9026"/>
      </w:tabs>
      <w:spacing w:after="0" w:line="240" w:lineRule="auto"/>
      <w:rPr>
        <w:sz w:val="16"/>
        <w:szCs w:val="16"/>
      </w:rPr>
    </w:pPr>
    <w:r w:rsidRPr="000E62A6">
      <w:rPr>
        <w:sz w:val="16"/>
        <w:szCs w:val="16"/>
      </w:rPr>
      <w:t xml:space="preserve">Identifying Appropriate Symbol Communication aids for children who are </w:t>
    </w:r>
    <w:proofErr w:type="spellStart"/>
    <w:r w:rsidRPr="000E62A6">
      <w:rPr>
        <w:sz w:val="16"/>
        <w:szCs w:val="16"/>
      </w:rPr>
      <w:t>non speaking</w:t>
    </w:r>
    <w:proofErr w:type="spellEnd"/>
    <w:r w:rsidRPr="000E62A6">
      <w:rPr>
        <w:sz w:val="16"/>
        <w:szCs w:val="16"/>
      </w:rPr>
      <w:t>: enhancing clinical decision making NIHR HS&amp;DR Project 14/70/153</w:t>
    </w:r>
  </w:p>
  <w:p w14:paraId="30509974" w14:textId="77777777" w:rsidR="00AC401D" w:rsidRDefault="00AC4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C75C1" w14:textId="77777777" w:rsidR="00AC401D" w:rsidRDefault="00AC401D" w:rsidP="00AC401D">
      <w:pPr>
        <w:spacing w:after="0" w:line="240" w:lineRule="auto"/>
      </w:pPr>
      <w:r>
        <w:separator/>
      </w:r>
    </w:p>
  </w:footnote>
  <w:footnote w:type="continuationSeparator" w:id="0">
    <w:p w14:paraId="5905E799" w14:textId="77777777" w:rsidR="00AC401D" w:rsidRDefault="00AC401D" w:rsidP="00AC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ABBF" w14:textId="1BBBE5B2" w:rsidR="00AC401D" w:rsidRDefault="00AC401D">
    <w:pPr>
      <w:pStyle w:val="Header"/>
    </w:pPr>
    <w:r>
      <w:tab/>
    </w:r>
    <w:r>
      <w:tab/>
    </w:r>
    <w:r>
      <w:rPr>
        <w:noProof/>
        <w:lang w:eastAsia="en-GB"/>
      </w:rPr>
      <w:drawing>
        <wp:inline distT="0" distB="0" distL="0" distR="0" wp14:anchorId="7B119F10" wp14:editId="6E102C89">
          <wp:extent cx="76200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157"/>
    <w:multiLevelType w:val="hybridMultilevel"/>
    <w:tmpl w:val="DC4A9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A2778B"/>
    <w:multiLevelType w:val="hybridMultilevel"/>
    <w:tmpl w:val="D41A7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470E3"/>
    <w:multiLevelType w:val="hybridMultilevel"/>
    <w:tmpl w:val="40DA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72"/>
    <w:rsid w:val="000D4572"/>
    <w:rsid w:val="0011058C"/>
    <w:rsid w:val="00342D8C"/>
    <w:rsid w:val="00346BD8"/>
    <w:rsid w:val="00392096"/>
    <w:rsid w:val="00573FF5"/>
    <w:rsid w:val="00581F64"/>
    <w:rsid w:val="0070245D"/>
    <w:rsid w:val="00732A74"/>
    <w:rsid w:val="00A2558F"/>
    <w:rsid w:val="00AC401D"/>
    <w:rsid w:val="00BE4C12"/>
    <w:rsid w:val="00DE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16E5"/>
  <w15:chartTrackingRefBased/>
  <w15:docId w15:val="{A7974534-FAEC-4FE9-92E9-48C0A148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72"/>
    <w:pPr>
      <w:ind w:left="720"/>
      <w:contextualSpacing/>
    </w:pPr>
  </w:style>
  <w:style w:type="character" w:styleId="Hyperlink">
    <w:name w:val="Hyperlink"/>
    <w:basedOn w:val="DefaultParagraphFont"/>
    <w:uiPriority w:val="99"/>
    <w:unhideWhenUsed/>
    <w:rsid w:val="0011058C"/>
    <w:rPr>
      <w:color w:val="0563C1" w:themeColor="hyperlink"/>
      <w:u w:val="single"/>
    </w:rPr>
  </w:style>
  <w:style w:type="character" w:styleId="CommentReference">
    <w:name w:val="annotation reference"/>
    <w:basedOn w:val="DefaultParagraphFont"/>
    <w:uiPriority w:val="99"/>
    <w:semiHidden/>
    <w:unhideWhenUsed/>
    <w:rsid w:val="00573FF5"/>
    <w:rPr>
      <w:sz w:val="16"/>
      <w:szCs w:val="16"/>
    </w:rPr>
  </w:style>
  <w:style w:type="paragraph" w:styleId="CommentText">
    <w:name w:val="annotation text"/>
    <w:basedOn w:val="Normal"/>
    <w:link w:val="CommentTextChar"/>
    <w:uiPriority w:val="99"/>
    <w:semiHidden/>
    <w:unhideWhenUsed/>
    <w:rsid w:val="00573FF5"/>
    <w:pPr>
      <w:spacing w:line="240" w:lineRule="auto"/>
    </w:pPr>
    <w:rPr>
      <w:sz w:val="20"/>
      <w:szCs w:val="20"/>
    </w:rPr>
  </w:style>
  <w:style w:type="character" w:customStyle="1" w:styleId="CommentTextChar">
    <w:name w:val="Comment Text Char"/>
    <w:basedOn w:val="DefaultParagraphFont"/>
    <w:link w:val="CommentText"/>
    <w:uiPriority w:val="99"/>
    <w:semiHidden/>
    <w:rsid w:val="00573FF5"/>
    <w:rPr>
      <w:sz w:val="20"/>
      <w:szCs w:val="20"/>
    </w:rPr>
  </w:style>
  <w:style w:type="paragraph" w:styleId="CommentSubject">
    <w:name w:val="annotation subject"/>
    <w:basedOn w:val="CommentText"/>
    <w:next w:val="CommentText"/>
    <w:link w:val="CommentSubjectChar"/>
    <w:uiPriority w:val="99"/>
    <w:semiHidden/>
    <w:unhideWhenUsed/>
    <w:rsid w:val="00573FF5"/>
    <w:rPr>
      <w:b/>
      <w:bCs/>
    </w:rPr>
  </w:style>
  <w:style w:type="character" w:customStyle="1" w:styleId="CommentSubjectChar">
    <w:name w:val="Comment Subject Char"/>
    <w:basedOn w:val="CommentTextChar"/>
    <w:link w:val="CommentSubject"/>
    <w:uiPriority w:val="99"/>
    <w:semiHidden/>
    <w:rsid w:val="00573FF5"/>
    <w:rPr>
      <w:b/>
      <w:bCs/>
      <w:sz w:val="20"/>
      <w:szCs w:val="20"/>
    </w:rPr>
  </w:style>
  <w:style w:type="paragraph" w:styleId="BalloonText">
    <w:name w:val="Balloon Text"/>
    <w:basedOn w:val="Normal"/>
    <w:link w:val="BalloonTextChar"/>
    <w:uiPriority w:val="99"/>
    <w:semiHidden/>
    <w:unhideWhenUsed/>
    <w:rsid w:val="00573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FF5"/>
    <w:rPr>
      <w:rFonts w:ascii="Segoe UI" w:hAnsi="Segoe UI" w:cs="Segoe UI"/>
      <w:sz w:val="18"/>
      <w:szCs w:val="18"/>
    </w:rPr>
  </w:style>
  <w:style w:type="character" w:styleId="FollowedHyperlink">
    <w:name w:val="FollowedHyperlink"/>
    <w:basedOn w:val="DefaultParagraphFont"/>
    <w:uiPriority w:val="99"/>
    <w:semiHidden/>
    <w:unhideWhenUsed/>
    <w:rsid w:val="00573FF5"/>
    <w:rPr>
      <w:color w:val="954F72" w:themeColor="followedHyperlink"/>
      <w:u w:val="single"/>
    </w:rPr>
  </w:style>
  <w:style w:type="paragraph" w:styleId="Header">
    <w:name w:val="header"/>
    <w:basedOn w:val="Normal"/>
    <w:link w:val="HeaderChar"/>
    <w:uiPriority w:val="99"/>
    <w:unhideWhenUsed/>
    <w:rsid w:val="00AC4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01D"/>
  </w:style>
  <w:style w:type="paragraph" w:styleId="Footer">
    <w:name w:val="footer"/>
    <w:basedOn w:val="Normal"/>
    <w:link w:val="FooterChar"/>
    <w:uiPriority w:val="99"/>
    <w:unhideWhenUsed/>
    <w:rsid w:val="00AC4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o.org.uk/wp-content/uploads/2016/05/CCF_Public_Payment_Guide-1.pdf" TargetMode="External"/><Relationship Id="rId3" Type="http://schemas.openxmlformats.org/officeDocument/2006/relationships/settings" Target="settings.xml"/><Relationship Id="rId7" Type="http://schemas.openxmlformats.org/officeDocument/2006/relationships/hyperlink" Target="https://www.invo.org.uk/wp-content/uploads/2016/05/CCF_Public_Payment_Guide-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Moulam</dc:creator>
  <cp:keywords/>
  <dc:description/>
  <cp:lastModifiedBy>Janice Murray</cp:lastModifiedBy>
  <cp:revision>3</cp:revision>
  <dcterms:created xsi:type="dcterms:W3CDTF">2019-12-10T12:12:00Z</dcterms:created>
  <dcterms:modified xsi:type="dcterms:W3CDTF">2019-12-10T15:23:00Z</dcterms:modified>
</cp:coreProperties>
</file>